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b w:val="0"/>
          <w:sz w:val="22"/>
        </w:rPr>
      </w:pPr>
      <w:r>
        <w:rPr/>
        <w:pict>
          <v:group style="position:absolute;margin-left:57.509499pt;margin-top:194.367493pt;width:478.65pt;height:72.55pt;mso-position-horizontal-relative:page;mso-position-vertical-relative:page;z-index:15729664" id="docshapegroup1" coordorigin="1150,3887" coordsize="9573,1451">
            <v:rect style="position:absolute;left:1160;top:3898;width:1874;height:494" id="docshape2" filled="true" fillcolor="#b3c4f2" stroked="false">
              <v:fill type="solid"/>
            </v:rect>
            <v:shape style="position:absolute;left:1172;top:4377;width:1862;height:29" id="docshape3" coordorigin="1173,4378" coordsize="1862,29" path="m1173,4378l3034,4378m1173,4406l3034,4406e" filled="false" stroked="true" strokeweight=".48pt" strokecolor="#000000">
              <v:path arrowok="t"/>
              <v:stroke dashstyle="solid"/>
            </v:shape>
            <v:rect style="position:absolute;left:3034;top:3898;width:3397;height:494" id="docshape4" filled="true" fillcolor="#b3c4f2" stroked="false">
              <v:fill type="solid"/>
            </v:rect>
            <v:shape style="position:absolute;left:3034;top:4377;width:3397;height:29" id="docshape5" coordorigin="3034,4378" coordsize="3397,29" path="m3034,4378l6431,4378m3034,4406l6431,4406e" filled="false" stroked="true" strokeweight=".48pt" strokecolor="#000000">
              <v:path arrowok="t"/>
              <v:stroke dashstyle="solid"/>
            </v:shape>
            <v:rect style="position:absolute;left:6430;top:3898;width:4280;height:494" id="docshape6" filled="true" fillcolor="#b3c4f2" stroked="false">
              <v:fill type="solid"/>
            </v:rect>
            <v:shape style="position:absolute;left:6430;top:4377;width:4270;height:29" id="docshape7" coordorigin="6431,4378" coordsize="4270,29" path="m6431,4378l10701,4378m6431,4406l10701,4406e" filled="false" stroked="true" strokeweight=".48pt" strokecolor="#000000">
              <v:path arrowok="t"/>
              <v:stroke dashstyle="solid"/>
            </v:shape>
            <v:shape style="position:absolute;left:1172;top:4377;width:9528;height:29" id="docshape8" coordorigin="1173,4378" coordsize="9528,29" path="m1173,4378l3034,4378m1173,4406l3034,4406m3034,4378l6431,4378m3034,4406l6431,4406m6431,4378l10701,4378m6431,4406l10701,4406e" filled="false" stroked="true" strokeweight=".48pt" strokecolor="#000000">
              <v:path arrowok="t"/>
              <v:stroke dashstyle="solid"/>
            </v:shape>
            <v:line style="position:absolute" from="1161,3898" to="1161,5327" stroked="true" strokeweight="1.079pt" strokecolor="#000000">
              <v:stroke dashstyle="solid"/>
            </v:line>
            <v:shape style="position:absolute;left:3034;top:3898;width:3397;height:1429" id="docshape9" coordorigin="3034,3898" coordsize="3397,1429" path="m3034,3898l3034,5327m6431,3898l6431,5327e" filled="false" stroked="true" strokeweight=".24pt" strokecolor="#000000">
              <v:path arrowok="t"/>
              <v:stroke dashstyle="solid"/>
            </v:shape>
            <v:shape style="position:absolute;left:1151;top:3898;width:9571;height:1429" id="docshape10" coordorigin="1151,3898" coordsize="9571,1429" path="m10710,3898l10710,5327m1151,3898l10722,3898m1151,5327l10722,5327m10710,3898l10710,5327m1161,3898l1161,5327m1151,5327l10722,5327m1151,3898l10722,3898e" filled="false" stroked="true" strokeweight="1.079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902;top:4018;width:403;height:254" type="#_x0000_t202" id="docshape11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5"/>
                        <w:w w:val="90"/>
                        <w:sz w:val="22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4535;top:4018;width:406;height:254" type="#_x0000_t202" id="docshape1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5"/>
                        <w:w w:val="90"/>
                        <w:sz w:val="22"/>
                      </w:rPr>
                      <w:t>상격</w:t>
                    </w:r>
                  </w:p>
                </w:txbxContent>
              </v:textbox>
              <w10:wrap type="none"/>
            </v:shape>
            <v:shape style="position:absolute;left:8179;top:4018;width:797;height:254" type="#_x0000_t202" id="docshape13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4"/>
                        <w:w w:val="85"/>
                        <w:sz w:val="22"/>
                      </w:rPr>
                      <w:t>수상후보</w:t>
                    </w:r>
                  </w:p>
                </w:txbxContent>
              </v:textbox>
              <w10:wrap type="none"/>
            </v:shape>
            <v:shape style="position:absolute;left:1508;top:4591;width:1190;height:539" type="#_x0000_t202" id="docshape14" filled="false" stroked="false">
              <v:textbox inset="0,0,0,0">
                <w:txbxContent>
                  <w:p>
                    <w:pPr>
                      <w:spacing w:line="172" w:lineRule="auto" w:before="0"/>
                      <w:ind w:left="196" w:right="0" w:hanging="197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pacing w:val="-2"/>
                        <w:w w:val="85"/>
                        <w:sz w:val="22"/>
                      </w:rPr>
                      <w:t>코리아스타상 </w:t>
                    </w:r>
                    <w:r>
                      <w:rPr>
                        <w:b/>
                        <w:spacing w:val="-4"/>
                        <w:w w:val="95"/>
                        <w:sz w:val="22"/>
                      </w:rPr>
                      <w:t>공로부분</w:t>
                    </w:r>
                  </w:p>
                </w:txbxContent>
              </v:textbox>
              <w10:wrap type="none"/>
            </v:shape>
            <v:shape style="position:absolute;left:3602;top:4733;width:2276;height:254" type="#_x0000_t202" id="docshape15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2"/>
                      </w:rPr>
                    </w:pPr>
                    <w:r>
                      <w:rPr>
                        <w:rFonts w:ascii="Gulim" w:eastAsia="Gulim"/>
                        <w:w w:val="85"/>
                        <w:sz w:val="22"/>
                      </w:rPr>
                      <w:t>산업통상자원부장관</w:t>
                    </w:r>
                    <w:r>
                      <w:rPr>
                        <w:rFonts w:ascii="Gulim" w:eastAsia="Gulim"/>
                        <w:spacing w:val="53"/>
                        <w:w w:val="150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2"/>
                      </w:rPr>
                      <w:t>표창</w:t>
                    </w:r>
                  </w:p>
                </w:txbxContent>
              </v:textbox>
              <w10:wrap type="none"/>
            </v:shape>
            <v:shape style="position:absolute;left:6596;top:4591;width:3024;height:539" type="#_x0000_t202" id="docshape16" filled="false" stroked="false">
              <v:textbox inset="0,0,0,0">
                <w:txbxContent>
                  <w:p>
                    <w:pPr>
                      <w:numPr>
                        <w:ilvl w:val="0"/>
                        <w:numId w:val="1"/>
                      </w:numPr>
                      <w:tabs>
                        <w:tab w:pos="140" w:val="left" w:leader="none"/>
                      </w:tabs>
                      <w:spacing w:line="265" w:lineRule="exact" w:before="0"/>
                      <w:ind w:left="139" w:right="0" w:hanging="140"/>
                      <w:jc w:val="left"/>
                      <w:rPr>
                        <w:rFonts w:ascii="Gulim" w:eastAsia="Gulim"/>
                        <w:sz w:val="22"/>
                      </w:rPr>
                    </w:pPr>
                    <w:r>
                      <w:rPr>
                        <w:rFonts w:ascii="Gulim" w:eastAsia="Gulim"/>
                        <w:w w:val="90"/>
                        <w:sz w:val="22"/>
                      </w:rPr>
                      <w:t>박현진,</w:t>
                    </w:r>
                    <w:r>
                      <w:rPr>
                        <w:rFonts w:ascii="Gulim" w:eastAsia="Gulim"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spacing w:val="-2"/>
                        <w:w w:val="90"/>
                        <w:sz w:val="22"/>
                      </w:rPr>
                      <w:t>고려대학교</w:t>
                    </w:r>
                  </w:p>
                  <w:p>
                    <w:pPr>
                      <w:numPr>
                        <w:ilvl w:val="0"/>
                        <w:numId w:val="1"/>
                      </w:numPr>
                      <w:tabs>
                        <w:tab w:pos="140" w:val="left" w:leader="none"/>
                      </w:tabs>
                      <w:spacing w:line="271" w:lineRule="exact" w:before="3"/>
                      <w:ind w:left="139" w:right="0" w:hanging="140"/>
                      <w:jc w:val="left"/>
                      <w:rPr>
                        <w:rFonts w:ascii="Gulim" w:eastAsia="Gulim"/>
                        <w:sz w:val="22"/>
                      </w:rPr>
                    </w:pPr>
                    <w:r>
                      <w:rPr>
                        <w:rFonts w:ascii="Gulim" w:eastAsia="Gulim"/>
                        <w:w w:val="90"/>
                        <w:sz w:val="22"/>
                      </w:rPr>
                      <w:t>장형순,</w:t>
                    </w:r>
                    <w:r>
                      <w:rPr>
                        <w:rFonts w:ascii="Gulim" w:eastAsia="Gulim"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spacing w:val="-2"/>
                        <w:w w:val="85"/>
                        <w:sz w:val="22"/>
                      </w:rPr>
                      <w:t>삼영잉크페인트제조(주)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line="657" w:lineRule="exact"/>
        <w:ind w:left="1109" w:right="472"/>
        <w:jc w:val="center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744829</wp:posOffset>
            </wp:positionH>
            <wp:positionV relativeFrom="paragraph">
              <wp:posOffset>22962</wp:posOffset>
            </wp:positionV>
            <wp:extent cx="502653" cy="688085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53" cy="688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제</w:t>
      </w:r>
      <w:r>
        <w:rPr>
          <w:rFonts w:ascii="Book Antiqua" w:eastAsia="Book Antiqua"/>
          <w:b w:val="0"/>
          <w:sz w:val="55"/>
        </w:rPr>
        <w:t>11</w:t>
      </w:r>
      <w:r>
        <w:rPr/>
        <w:t>회</w:t>
      </w:r>
      <w:r>
        <w:rPr>
          <w:spacing w:val="32"/>
        </w:rPr>
        <w:t> </w:t>
      </w:r>
      <w:r>
        <w:rPr/>
        <w:t>미래패키징</w:t>
      </w:r>
      <w:r>
        <w:rPr>
          <w:spacing w:val="32"/>
        </w:rPr>
        <w:t> </w:t>
      </w:r>
      <w:r>
        <w:rPr/>
        <w:t>신기술</w:t>
      </w:r>
      <w:r>
        <w:rPr>
          <w:spacing w:val="34"/>
        </w:rPr>
        <w:t> </w:t>
      </w:r>
      <w:r>
        <w:rPr>
          <w:spacing w:val="-4"/>
        </w:rPr>
        <w:t>정부포상</w:t>
      </w:r>
    </w:p>
    <w:p>
      <w:pPr>
        <w:spacing w:line="518" w:lineRule="exact" w:before="0"/>
        <w:ind w:left="1109" w:right="472" w:firstLine="0"/>
        <w:jc w:val="center"/>
        <w:rPr>
          <w:b/>
          <w:sz w:val="40"/>
        </w:rPr>
      </w:pPr>
      <w:r>
        <w:rPr>
          <w:b/>
          <w:sz w:val="40"/>
        </w:rPr>
        <w:t>최종</w:t>
      </w:r>
      <w:r>
        <w:rPr>
          <w:b/>
          <w:spacing w:val="56"/>
          <w:sz w:val="40"/>
        </w:rPr>
        <w:t> </w:t>
      </w:r>
      <w:r>
        <w:rPr>
          <w:b/>
          <w:sz w:val="40"/>
        </w:rPr>
        <w:t>심사결과</w:t>
      </w:r>
      <w:r>
        <w:rPr>
          <w:b/>
          <w:spacing w:val="57"/>
          <w:sz w:val="40"/>
        </w:rPr>
        <w:t> </w:t>
      </w:r>
      <w:r>
        <w:rPr>
          <w:rFonts w:ascii="Century Gothic" w:hAnsi="Century Gothic" w:eastAsia="Century Gothic"/>
          <w:b/>
          <w:spacing w:val="-2"/>
          <w:sz w:val="40"/>
        </w:rPr>
        <w:t>–</w:t>
      </w:r>
      <w:r>
        <w:rPr>
          <w:b/>
          <w:spacing w:val="-2"/>
          <w:sz w:val="40"/>
        </w:rPr>
        <w:t>공로부문</w:t>
      </w:r>
    </w:p>
    <w:p>
      <w:pPr>
        <w:spacing w:line="454" w:lineRule="exact" w:before="0"/>
        <w:ind w:left="1109" w:right="472" w:firstLine="0"/>
        <w:jc w:val="center"/>
        <w:rPr>
          <w:rFonts w:ascii="Book Antiqua"/>
          <w:sz w:val="38"/>
        </w:rPr>
      </w:pPr>
      <w:r>
        <w:rPr>
          <w:rFonts w:ascii="Book Antiqua"/>
          <w:w w:val="85"/>
          <w:sz w:val="43"/>
        </w:rPr>
        <w:t>(2017</w:t>
      </w:r>
      <w:r>
        <w:rPr>
          <w:rFonts w:ascii="Book Antiqua"/>
          <w:spacing w:val="48"/>
          <w:sz w:val="43"/>
        </w:rPr>
        <w:t> </w:t>
      </w:r>
      <w:r>
        <w:rPr>
          <w:rFonts w:ascii="Book Antiqua"/>
          <w:spacing w:val="9"/>
          <w:w w:val="85"/>
          <w:sz w:val="38"/>
        </w:rPr>
        <w:t>KOREA</w:t>
      </w:r>
      <w:r>
        <w:rPr>
          <w:rFonts w:ascii="Book Antiqua"/>
          <w:spacing w:val="47"/>
          <w:sz w:val="38"/>
        </w:rPr>
        <w:t> </w:t>
      </w:r>
      <w:r>
        <w:rPr>
          <w:rFonts w:ascii="Book Antiqua"/>
          <w:spacing w:val="11"/>
          <w:w w:val="85"/>
          <w:sz w:val="38"/>
        </w:rPr>
        <w:t>STAR</w:t>
      </w:r>
      <w:r>
        <w:rPr>
          <w:rFonts w:ascii="Book Antiqua"/>
          <w:spacing w:val="60"/>
          <w:sz w:val="38"/>
        </w:rPr>
        <w:t> </w:t>
      </w:r>
      <w:r>
        <w:rPr>
          <w:rFonts w:ascii="Book Antiqua"/>
          <w:spacing w:val="-2"/>
          <w:w w:val="85"/>
          <w:sz w:val="38"/>
        </w:rPr>
        <w:t>Winners)</w:t>
      </w: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rPr>
          <w:rFonts w:ascii="Book Antiqua"/>
          <w:b w:val="0"/>
          <w:sz w:val="20"/>
        </w:rPr>
      </w:pPr>
    </w:p>
    <w:p>
      <w:pPr>
        <w:pStyle w:val="BodyText"/>
        <w:spacing w:before="2"/>
        <w:rPr>
          <w:rFonts w:ascii="Book Antiqua"/>
          <w:b w:val="0"/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1630784</wp:posOffset>
            </wp:positionH>
            <wp:positionV relativeFrom="paragraph">
              <wp:posOffset>237457</wp:posOffset>
            </wp:positionV>
            <wp:extent cx="1596239" cy="501491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6239" cy="5014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3381083</wp:posOffset>
            </wp:positionH>
            <wp:positionV relativeFrom="paragraph">
              <wp:posOffset>347885</wp:posOffset>
            </wp:positionV>
            <wp:extent cx="2737174" cy="367093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7174" cy="3670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00" w:h="16820"/>
      <w:pgMar w:top="1600" w:bottom="280" w:left="104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Century Gothic">
    <w:altName w:val="Century Gothic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Gulim">
    <w:altName w:val="Gulim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·"/>
      <w:lvlJc w:val="left"/>
      <w:pPr>
        <w:ind w:left="139" w:hanging="140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w w:val="60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428" w:hanging="14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716" w:hanging="14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005" w:hanging="14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293" w:hanging="14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581" w:hanging="14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870" w:hanging="14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158" w:hanging="14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446" w:hanging="140"/>
      </w:pPr>
      <w:rPr>
        <w:rFonts w:hint="default"/>
        <w:lang w:val="en-US" w:eastAsia="ko-KR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Malgun Gothic" w:hAnsi="Malgun Gothic" w:eastAsia="Malgun Gothic" w:cs="Malgun Gothic"/>
      <w:b/>
      <w:bCs/>
      <w:sz w:val="46"/>
      <w:szCs w:val="46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:title>제11회 미래패키징 신기술 정부포상 </dc:title>
  <dcterms:created xsi:type="dcterms:W3CDTF">2022-09-29T04:59:43Z</dcterms:created>
  <dcterms:modified xsi:type="dcterms:W3CDTF">2022-09-29T04:59:43Z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2017-04-11T00:00:00Z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